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666666"/>
          <w:sz w:val="28"/>
          <w:szCs w:val="28"/>
        </w:rPr>
      </w:pPr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INFORMARE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666666"/>
          <w:sz w:val="28"/>
          <w:szCs w:val="28"/>
        </w:rPr>
      </w:pPr>
      <w:proofErr w:type="spellStart"/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privind</w:t>
      </w:r>
      <w:proofErr w:type="spellEnd"/>
      <w:proofErr w:type="gram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acordarea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stimulentului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  educational (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tichete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gradinita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)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</w:rPr>
        <w:t> 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 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Urmare</w:t>
      </w:r>
      <w:proofErr w:type="spellEnd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intrării</w:t>
      </w:r>
      <w:proofErr w:type="spellEnd"/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vigoare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Legii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nr.248/2015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privind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stimularea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participării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învățământul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preșcolar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copiilor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provenind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familiile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defavorizate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  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instituie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stimulentul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educațional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sub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formă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 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tichete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sociale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valoare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50  lei lunar.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 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     CONDITII</w:t>
      </w:r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  DE</w:t>
      </w:r>
      <w:proofErr w:type="gram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  ACORDARE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Stimulentele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educaţionale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acordă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copiilor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familii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defavorizate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condiţiile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sunt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îndeplinite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cumulativ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următoarele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criterii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: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  <w:bdr w:val="none" w:sz="0" w:space="0" w:color="auto" w:frame="1"/>
        </w:rPr>
        <w:t>-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copilul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este</w:t>
      </w:r>
      <w:proofErr w:type="spellEnd"/>
      <w:proofErr w:type="gram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înscris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într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-o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unitate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învăţământ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preşcolar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, conform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Legii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educaţiei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naţionale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nr. 1/2011, cu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modificările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completările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ulterioare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;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-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venitul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lunar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membru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familie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este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până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la </w:t>
      </w:r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284  .</w:t>
      </w:r>
      <w:proofErr w:type="gramEnd"/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Acordarea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stimulentelor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educaţionale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este</w:t>
      </w:r>
      <w:proofErr w:type="spellEnd"/>
      <w:proofErr w:type="gram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condiţionată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frecvenţa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regulată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copiilor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familiile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beneficiare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stimulentului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educaţional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prevăzut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prezenta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lege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sensul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prezentei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legi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prin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frecvenţă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regulată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înţelege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prezenţa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zilnică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copilului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luna</w:t>
      </w:r>
      <w:proofErr w:type="spellEnd"/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monitorizată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excepţia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absenţelor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motivate.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  <w:bdr w:val="none" w:sz="0" w:space="0" w:color="auto" w:frame="1"/>
        </w:rPr>
        <w:t xml:space="preserve">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consideră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absenţe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motivate, </w:t>
      </w:r>
      <w:proofErr w:type="spellStart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ce</w:t>
      </w:r>
      <w:proofErr w:type="spellEnd"/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afectează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acordarea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tichetelor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sociale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următoarele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cazuri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condiţia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acestea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depăşească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50%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zilele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: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  <w:bdr w:val="none" w:sz="0" w:space="0" w:color="auto" w:frame="1"/>
        </w:rPr>
        <w:t>-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absenţe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medicale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: motivate,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numai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dacă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părinţii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aduc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scutiri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medicale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corespunzătoare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perioadelor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lipsit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revenirea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acestora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caz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excepţional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o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singură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şcolar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pot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beneficia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tichete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sociale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dacă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luna</w:t>
      </w:r>
      <w:proofErr w:type="spellEnd"/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monitorizată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lipsit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mai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mult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50%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zilele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din motive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medicale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;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  <w:bdr w:val="none" w:sz="0" w:space="0" w:color="auto" w:frame="1"/>
        </w:rPr>
        <w:t>-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învoiri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pot fi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învoiţi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către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părinţi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limita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 3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zile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lună</w:t>
      </w:r>
      <w:proofErr w:type="spellEnd"/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condiţia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anunţării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cadrelor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didactice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Stimulentul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educaţional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acordă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cerere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unuia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dintre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părinţi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reprezentantului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legal al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copilului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sau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după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caz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persoanei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fost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desemnată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pentru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întreţinerea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copilului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perioada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absenţei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părinţilor</w:t>
      </w:r>
      <w:proofErr w:type="spellEnd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,  (</w:t>
      </w:r>
      <w:proofErr w:type="gram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conform art. 104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Legea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nr. 272/2004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privind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protecţia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promovarea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drepturilor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copilului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republicată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modificările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completările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ulterioare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).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  <w:bdr w:val="none" w:sz="0" w:space="0" w:color="auto" w:frame="1"/>
        </w:rPr>
        <w:lastRenderedPageBreak/>
        <w:t xml:space="preserve">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stabilirea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venitului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net lunar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membru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familie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iau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considerare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toate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veniturile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impozabile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neimpozabile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realizate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familie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inclusiv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rezultate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obligaţiile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legale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întreţinere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/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sau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faţă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părinţi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membrii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acesteia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le-au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realizat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luna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anterioară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solicitării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stimulentului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educațional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Documentele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doveditoare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privind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veniturile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realizate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membrii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familiei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inclusiv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exceptate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 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dovedesc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după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caz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prin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documentele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eliberate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angajator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organele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fiscale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sau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alte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autorităţi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competente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mandate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poştale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plată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extrase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cont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decizii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ori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dispoziții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stabilire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drepturilor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şi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altele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asemenea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.</w:t>
      </w:r>
    </w:p>
    <w:p w:rsidR="0083085D" w:rsidRPr="00D0372F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666666"/>
          <w:sz w:val="36"/>
          <w:szCs w:val="36"/>
        </w:rPr>
      </w:pP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Dreptul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la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stimulent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se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acordă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începând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cu </w:t>
      </w:r>
      <w:proofErr w:type="spellStart"/>
      <w:proofErr w:type="gram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luna</w:t>
      </w:r>
      <w:proofErr w:type="spellEnd"/>
      <w:proofErr w:type="gram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în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care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beneficiarul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îndeplineşte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criteriile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eligibilitate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pe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bază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cerere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şi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declaraţie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pe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propria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răspundere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însoţite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actele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doveditoare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privind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componenţa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familiei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veniturile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acesteia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şi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înscrierea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>/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frecventarea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activităţilor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organizate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D0372F">
        <w:rPr>
          <w:b/>
          <w:color w:val="666666"/>
          <w:sz w:val="36"/>
          <w:szCs w:val="36"/>
          <w:bdr w:val="none" w:sz="0" w:space="0" w:color="auto" w:frame="1"/>
        </w:rPr>
        <w:t>grădiniţă</w:t>
      </w:r>
      <w:proofErr w:type="spellEnd"/>
      <w:r w:rsidRPr="00D0372F">
        <w:rPr>
          <w:b/>
          <w:color w:val="666666"/>
          <w:sz w:val="36"/>
          <w:szCs w:val="36"/>
          <w:bdr w:val="none" w:sz="0" w:space="0" w:color="auto" w:frame="1"/>
        </w:rPr>
        <w:t>.</w:t>
      </w:r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strike/>
          <w:color w:val="666666"/>
          <w:sz w:val="28"/>
          <w:szCs w:val="28"/>
          <w:bdr w:val="none" w:sz="0" w:space="0" w:color="auto" w:frame="1"/>
        </w:rPr>
        <w:t>   </w:t>
      </w:r>
      <w:r w:rsidRPr="0083085D">
        <w:rPr>
          <w:color w:val="666666"/>
          <w:sz w:val="28"/>
          <w:szCs w:val="28"/>
          <w:bdr w:val="none" w:sz="0" w:space="0" w:color="auto" w:frame="1"/>
        </w:rPr>
        <w:t>      </w:t>
      </w:r>
      <w:proofErr w:type="spellStart"/>
      <w:proofErr w:type="gramStart"/>
      <w:r w:rsidRPr="0083085D">
        <w:rPr>
          <w:color w:val="666666"/>
          <w:sz w:val="28"/>
          <w:szCs w:val="28"/>
          <w:bdr w:val="none" w:sz="0" w:space="0" w:color="auto" w:frame="1"/>
        </w:rPr>
        <w:t>Stimulentul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acordă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lunar,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perioada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participării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copilului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activităţile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organizate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cadrul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unităţilor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învăţământul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preşcolar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perioada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color w:val="666666"/>
          <w:sz w:val="28"/>
          <w:szCs w:val="28"/>
          <w:bdr w:val="none" w:sz="0" w:space="0" w:color="auto" w:frame="1"/>
        </w:rPr>
        <w:t>septembrie-iunie</w:t>
      </w:r>
      <w:proofErr w:type="spellEnd"/>
      <w:r w:rsidRPr="0083085D">
        <w:rPr>
          <w:color w:val="666666"/>
          <w:sz w:val="28"/>
          <w:szCs w:val="28"/>
          <w:bdr w:val="none" w:sz="0" w:space="0" w:color="auto" w:frame="1"/>
        </w:rPr>
        <w:t>.</w:t>
      </w:r>
      <w:proofErr w:type="gramEnd"/>
    </w:p>
    <w:p w:rsidR="0083085D" w:rsidRDefault="0083085D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color w:val="666666"/>
          <w:sz w:val="28"/>
          <w:szCs w:val="28"/>
          <w:bdr w:val="none" w:sz="0" w:space="0" w:color="auto" w:frame="1"/>
        </w:rPr>
      </w:pP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Titularul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tichetului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social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pentru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grădiniţă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are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obligaţia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să</w:t>
      </w:r>
      <w:proofErr w:type="spellEnd"/>
      <w:proofErr w:type="gram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anunţe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orice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modificare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componenţa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familiei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sau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veniturile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acesteia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în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termen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maximum 15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zile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producerea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acesteia</w:t>
      </w:r>
      <w:proofErr w:type="spellEnd"/>
      <w:r w:rsidRPr="0083085D">
        <w:rPr>
          <w:rStyle w:val="Strong"/>
          <w:color w:val="666666"/>
          <w:sz w:val="28"/>
          <w:szCs w:val="28"/>
          <w:bdr w:val="none" w:sz="0" w:space="0" w:color="auto" w:frame="1"/>
        </w:rPr>
        <w:t>.</w:t>
      </w:r>
    </w:p>
    <w:p w:rsidR="00E37A7E" w:rsidRDefault="00E37A7E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color w:val="666666"/>
          <w:sz w:val="28"/>
          <w:szCs w:val="28"/>
          <w:bdr w:val="none" w:sz="0" w:space="0" w:color="auto" w:frame="1"/>
        </w:rPr>
      </w:pPr>
    </w:p>
    <w:p w:rsidR="00E37A7E" w:rsidRDefault="00E37A7E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color w:val="666666"/>
          <w:sz w:val="28"/>
          <w:szCs w:val="28"/>
          <w:bdr w:val="none" w:sz="0" w:space="0" w:color="auto" w:frame="1"/>
        </w:rPr>
      </w:pPr>
    </w:p>
    <w:p w:rsidR="00E37A7E" w:rsidRPr="00E37A7E" w:rsidRDefault="00E37A7E" w:rsidP="0083085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lang w:val="ro-RO"/>
        </w:rPr>
      </w:pPr>
      <w:proofErr w:type="spellStart"/>
      <w:r>
        <w:rPr>
          <w:rStyle w:val="Strong"/>
          <w:color w:val="666666"/>
          <w:sz w:val="28"/>
          <w:szCs w:val="28"/>
          <w:bdr w:val="none" w:sz="0" w:space="0" w:color="auto" w:frame="1"/>
        </w:rPr>
        <w:t>Dosarele</w:t>
      </w:r>
      <w:proofErr w:type="spellEnd"/>
      <w:r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se </w:t>
      </w:r>
      <w:proofErr w:type="spellStart"/>
      <w:r>
        <w:rPr>
          <w:rStyle w:val="Strong"/>
          <w:color w:val="666666"/>
          <w:sz w:val="28"/>
          <w:szCs w:val="28"/>
          <w:bdr w:val="none" w:sz="0" w:space="0" w:color="auto" w:frame="1"/>
        </w:rPr>
        <w:t>depun</w:t>
      </w:r>
      <w:proofErr w:type="spellEnd"/>
      <w:r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la </w:t>
      </w:r>
      <w:proofErr w:type="spellStart"/>
      <w:r>
        <w:rPr>
          <w:rStyle w:val="Strong"/>
          <w:color w:val="666666"/>
          <w:sz w:val="28"/>
          <w:szCs w:val="28"/>
          <w:bdr w:val="none" w:sz="0" w:space="0" w:color="auto" w:frame="1"/>
        </w:rPr>
        <w:t>primaria</w:t>
      </w:r>
      <w:proofErr w:type="spellEnd"/>
      <w:r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666666"/>
          <w:sz w:val="28"/>
          <w:szCs w:val="28"/>
          <w:bdr w:val="none" w:sz="0" w:space="0" w:color="auto" w:frame="1"/>
        </w:rPr>
        <w:t>Halmeu</w:t>
      </w:r>
      <w:proofErr w:type="spellEnd"/>
      <w:r>
        <w:rPr>
          <w:rStyle w:val="Strong"/>
          <w:color w:val="666666"/>
          <w:sz w:val="28"/>
          <w:szCs w:val="28"/>
          <w:bdr w:val="none" w:sz="0" w:space="0" w:color="auto" w:frame="1"/>
        </w:rPr>
        <w:t xml:space="preserve">. </w:t>
      </w:r>
      <w:bookmarkStart w:id="0" w:name="_GoBack"/>
      <w:bookmarkEnd w:id="0"/>
    </w:p>
    <w:p w:rsidR="0083085D" w:rsidRPr="0083085D" w:rsidRDefault="0083085D" w:rsidP="0083085D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  <w:sz w:val="28"/>
          <w:szCs w:val="28"/>
        </w:rPr>
      </w:pPr>
      <w:r w:rsidRPr="0083085D">
        <w:rPr>
          <w:color w:val="666666"/>
          <w:sz w:val="28"/>
          <w:szCs w:val="28"/>
        </w:rPr>
        <w:t> </w:t>
      </w:r>
    </w:p>
    <w:p w:rsidR="00CB76B6" w:rsidRPr="0083085D" w:rsidRDefault="00CB76B6">
      <w:pPr>
        <w:rPr>
          <w:rFonts w:ascii="Times New Roman" w:hAnsi="Times New Roman" w:cs="Times New Roman"/>
          <w:sz w:val="28"/>
          <w:szCs w:val="28"/>
        </w:rPr>
      </w:pPr>
    </w:p>
    <w:sectPr w:rsidR="00CB76B6" w:rsidRPr="0083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7"/>
    <w:rsid w:val="00803307"/>
    <w:rsid w:val="0083085D"/>
    <w:rsid w:val="00CB76B6"/>
    <w:rsid w:val="00D0372F"/>
    <w:rsid w:val="00E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asistenta-sociala</dc:creator>
  <cp:keywords/>
  <dc:description/>
  <cp:lastModifiedBy>asistenta-sociala</cp:lastModifiedBy>
  <cp:revision>4</cp:revision>
  <dcterms:created xsi:type="dcterms:W3CDTF">2018-11-07T10:18:00Z</dcterms:created>
  <dcterms:modified xsi:type="dcterms:W3CDTF">2018-11-09T07:40:00Z</dcterms:modified>
</cp:coreProperties>
</file>